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130" w:rsidRDefault="00E85130" w:rsidP="00E85130">
      <w:pPr>
        <w:keepNext/>
        <w:ind w:firstLine="1134"/>
        <w:jc w:val="right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№1 к договору №     от "_____"________________ 2024г.</w:t>
      </w:r>
    </w:p>
    <w:p w:rsidR="00E85130" w:rsidRDefault="00E85130" w:rsidP="00E85130">
      <w:pPr>
        <w:keepNext/>
        <w:ind w:firstLine="1134"/>
        <w:jc w:val="right"/>
        <w:outlineLvl w:val="0"/>
        <w:rPr>
          <w:bCs/>
          <w:sz w:val="24"/>
          <w:szCs w:val="24"/>
        </w:rPr>
      </w:pPr>
      <w:bookmarkStart w:id="0" w:name="_GoBack"/>
      <w:bookmarkEnd w:id="0"/>
    </w:p>
    <w:tbl>
      <w:tblPr>
        <w:tblW w:w="4536" w:type="dxa"/>
        <w:tblInd w:w="5245" w:type="dxa"/>
        <w:tblLook w:val="04A0" w:firstRow="1" w:lastRow="0" w:firstColumn="1" w:lastColumn="0" w:noHBand="0" w:noVBand="1"/>
      </w:tblPr>
      <w:tblGrid>
        <w:gridCol w:w="4536"/>
      </w:tblGrid>
      <w:tr w:rsidR="00433800" w:rsidRPr="00433800" w:rsidTr="00433800">
        <w:trPr>
          <w:trHeight w:val="312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Утверждаю:</w:t>
            </w:r>
          </w:p>
          <w:p w:rsid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 xml:space="preserve">Директор филиала ООО "ЕвроСибЭнерго-Гидрогенерация" </w:t>
            </w:r>
          </w:p>
          <w:p w:rsid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Иркутская ГЭС</w:t>
            </w:r>
          </w:p>
          <w:p w:rsidR="00433800" w:rsidRDefault="00433800" w:rsidP="00433800">
            <w:pPr>
              <w:rPr>
                <w:sz w:val="24"/>
                <w:szCs w:val="24"/>
              </w:rPr>
            </w:pPr>
          </w:p>
          <w:p w:rsidR="00433800" w:rsidRP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_______________ В.А. Чеверда</w:t>
            </w:r>
          </w:p>
          <w:p w:rsidR="00433800" w:rsidRPr="00433800" w:rsidRDefault="00433800" w:rsidP="00433800">
            <w:pPr>
              <w:rPr>
                <w:sz w:val="24"/>
                <w:szCs w:val="24"/>
              </w:rPr>
            </w:pPr>
            <w:r w:rsidRPr="00433800">
              <w:rPr>
                <w:sz w:val="24"/>
                <w:szCs w:val="24"/>
              </w:rPr>
              <w:t>''____''___________ 202</w:t>
            </w:r>
            <w:r w:rsidR="00DA5F4A">
              <w:rPr>
                <w:sz w:val="24"/>
                <w:szCs w:val="24"/>
              </w:rPr>
              <w:t>4</w:t>
            </w:r>
            <w:r w:rsidRPr="00433800">
              <w:rPr>
                <w:sz w:val="24"/>
                <w:szCs w:val="24"/>
              </w:rPr>
              <w:t xml:space="preserve"> г.</w:t>
            </w:r>
          </w:p>
          <w:p w:rsidR="00433800" w:rsidRPr="00433800" w:rsidRDefault="00433800" w:rsidP="00433800">
            <w:pPr>
              <w:rPr>
                <w:sz w:val="24"/>
                <w:szCs w:val="24"/>
              </w:rPr>
            </w:pPr>
          </w:p>
        </w:tc>
      </w:tr>
      <w:tr w:rsidR="00433800" w:rsidRPr="00433800" w:rsidTr="00433800">
        <w:trPr>
          <w:trHeight w:val="81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800" w:rsidRPr="00433800" w:rsidRDefault="00433800" w:rsidP="00433800">
            <w:pPr>
              <w:rPr>
                <w:sz w:val="24"/>
                <w:szCs w:val="24"/>
              </w:rPr>
            </w:pPr>
          </w:p>
        </w:tc>
      </w:tr>
    </w:tbl>
    <w:p w:rsidR="00D30442" w:rsidRPr="00433800" w:rsidRDefault="00D30442" w:rsidP="00D30442">
      <w:pPr>
        <w:ind w:firstLine="5103"/>
        <w:rPr>
          <w:sz w:val="24"/>
          <w:szCs w:val="24"/>
        </w:rPr>
      </w:pPr>
    </w:p>
    <w:p w:rsidR="00433800" w:rsidRPr="00433800" w:rsidRDefault="00433800" w:rsidP="00D30442">
      <w:pPr>
        <w:ind w:firstLine="5103"/>
        <w:rPr>
          <w:sz w:val="24"/>
          <w:szCs w:val="24"/>
        </w:rPr>
      </w:pPr>
    </w:p>
    <w:p w:rsidR="00DC6FE0" w:rsidRPr="005405E1" w:rsidRDefault="00DC6FE0">
      <w:pPr>
        <w:jc w:val="center"/>
        <w:rPr>
          <w:b/>
          <w:sz w:val="24"/>
          <w:szCs w:val="24"/>
        </w:rPr>
      </w:pPr>
      <w:r w:rsidRPr="005405E1">
        <w:rPr>
          <w:b/>
          <w:sz w:val="24"/>
          <w:szCs w:val="24"/>
        </w:rPr>
        <w:t>Техническое задание</w:t>
      </w:r>
      <w:r w:rsidR="007D519E" w:rsidRPr="005405E1">
        <w:rPr>
          <w:b/>
          <w:sz w:val="24"/>
          <w:szCs w:val="24"/>
        </w:rPr>
        <w:t xml:space="preserve"> </w:t>
      </w:r>
    </w:p>
    <w:p w:rsidR="00433800" w:rsidRDefault="004D6699" w:rsidP="00EB4BE1">
      <w:pPr>
        <w:jc w:val="center"/>
        <w:rPr>
          <w:sz w:val="28"/>
        </w:rPr>
      </w:pPr>
      <w:r w:rsidRPr="004D6699">
        <w:rPr>
          <w:b/>
          <w:sz w:val="24"/>
          <w:szCs w:val="24"/>
        </w:rPr>
        <w:t>«Здание гидростанции инв. №ТГ0001142. Ремонтные работы по выполнению предписаний контролирующих органов»</w:t>
      </w:r>
    </w:p>
    <w:p w:rsidR="00DC6FE0" w:rsidRDefault="00DC6FE0" w:rsidP="00433800">
      <w:pPr>
        <w:ind w:firstLine="709"/>
        <w:jc w:val="both"/>
        <w:rPr>
          <w:sz w:val="24"/>
        </w:rPr>
      </w:pPr>
      <w:r>
        <w:rPr>
          <w:sz w:val="24"/>
        </w:rPr>
        <w:t>1.</w:t>
      </w:r>
      <w:r>
        <w:rPr>
          <w:b/>
          <w:sz w:val="24"/>
        </w:rPr>
        <w:t>Основание для проведения работы:</w:t>
      </w:r>
    </w:p>
    <w:p w:rsidR="00EA7981" w:rsidRDefault="00DC6FE0" w:rsidP="00433800">
      <w:pPr>
        <w:jc w:val="both"/>
        <w:rPr>
          <w:sz w:val="24"/>
        </w:rPr>
      </w:pPr>
      <w:r>
        <w:rPr>
          <w:bCs/>
          <w:sz w:val="24"/>
        </w:rPr>
        <w:t xml:space="preserve">      1.1</w:t>
      </w:r>
      <w:r>
        <w:rPr>
          <w:sz w:val="24"/>
        </w:rPr>
        <w:t xml:space="preserve"> </w:t>
      </w:r>
      <w:r w:rsidR="00EA7981">
        <w:rPr>
          <w:sz w:val="24"/>
        </w:rPr>
        <w:t>Предписания об устранении</w:t>
      </w:r>
      <w:r w:rsidR="00C42F1E">
        <w:rPr>
          <w:sz w:val="24"/>
        </w:rPr>
        <w:t xml:space="preserve"> </w:t>
      </w:r>
      <w:r w:rsidR="00EA7981">
        <w:rPr>
          <w:sz w:val="24"/>
        </w:rPr>
        <w:t xml:space="preserve">выявленных нарушений </w:t>
      </w:r>
      <w:r w:rsidR="00C42F1E">
        <w:rPr>
          <w:sz w:val="24"/>
        </w:rPr>
        <w:t>Федеральной службы по экологическому, технологическому</w:t>
      </w:r>
      <w:r w:rsidR="002C34FD">
        <w:rPr>
          <w:sz w:val="24"/>
        </w:rPr>
        <w:t xml:space="preserve"> и атомному надзору</w:t>
      </w:r>
      <w:r w:rsidR="00EA7981">
        <w:rPr>
          <w:sz w:val="24"/>
        </w:rPr>
        <w:t>:</w:t>
      </w:r>
    </w:p>
    <w:p w:rsidR="00EA7981" w:rsidRDefault="00EA7981" w:rsidP="00EA7981">
      <w:pPr>
        <w:pStyle w:val="a5"/>
        <w:numPr>
          <w:ilvl w:val="0"/>
          <w:numId w:val="14"/>
        </w:numPr>
        <w:jc w:val="both"/>
        <w:rPr>
          <w:sz w:val="24"/>
        </w:rPr>
      </w:pPr>
      <w:r w:rsidRPr="00EA7981">
        <w:rPr>
          <w:sz w:val="24"/>
        </w:rPr>
        <w:t xml:space="preserve">№ 16/058-ГТС </w:t>
      </w:r>
      <w:r w:rsidR="002C34FD" w:rsidRPr="00EA7981">
        <w:rPr>
          <w:sz w:val="24"/>
        </w:rPr>
        <w:t>от 08.09.2023 п. 6</w:t>
      </w:r>
      <w:r>
        <w:rPr>
          <w:sz w:val="24"/>
        </w:rPr>
        <w:t>;</w:t>
      </w:r>
    </w:p>
    <w:p w:rsidR="00EA7981" w:rsidRDefault="00EA7981" w:rsidP="00EA7981">
      <w:pPr>
        <w:pStyle w:val="a5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№ 16/079-ГТС от 16.11.2023 пп. 1-5;</w:t>
      </w:r>
    </w:p>
    <w:p w:rsidR="00DC6FE0" w:rsidRPr="00EA7981" w:rsidRDefault="00EA7981" w:rsidP="00EA7981">
      <w:pPr>
        <w:pStyle w:val="a5"/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№ 16/083-ГТС от 08.12.2023 пп. 2-4.</w:t>
      </w:r>
      <w:r w:rsidR="002C34FD" w:rsidRPr="00EA7981">
        <w:rPr>
          <w:sz w:val="24"/>
        </w:rPr>
        <w:t xml:space="preserve"> </w:t>
      </w:r>
    </w:p>
    <w:p w:rsidR="00041B7E" w:rsidRDefault="00983B6C" w:rsidP="00433800">
      <w:pPr>
        <w:jc w:val="both"/>
        <w:rPr>
          <w:sz w:val="24"/>
        </w:rPr>
      </w:pPr>
      <w:r>
        <w:rPr>
          <w:sz w:val="24"/>
        </w:rPr>
        <w:t xml:space="preserve">      1.2</w:t>
      </w:r>
      <w:r w:rsidR="004A42DF">
        <w:rPr>
          <w:sz w:val="24"/>
        </w:rPr>
        <w:t xml:space="preserve"> Правила организации техобслуживания и ремонта </w:t>
      </w:r>
      <w:r w:rsidR="004038A8">
        <w:rPr>
          <w:sz w:val="24"/>
        </w:rPr>
        <w:t>объектов</w:t>
      </w:r>
      <w:r>
        <w:rPr>
          <w:sz w:val="24"/>
        </w:rPr>
        <w:t xml:space="preserve"> электро</w:t>
      </w:r>
      <w:r w:rsidR="004038A8">
        <w:rPr>
          <w:sz w:val="24"/>
        </w:rPr>
        <w:t>энергетики</w:t>
      </w:r>
      <w:r>
        <w:rPr>
          <w:sz w:val="24"/>
        </w:rPr>
        <w:t>.</w:t>
      </w:r>
      <w:r w:rsidR="004038A8">
        <w:rPr>
          <w:sz w:val="24"/>
        </w:rPr>
        <w:t xml:space="preserve"> Утверждены приказом Минэнерго России от 25.10.2017 № 1013.</w:t>
      </w:r>
    </w:p>
    <w:p w:rsidR="0021770E" w:rsidRDefault="0021770E" w:rsidP="00433800">
      <w:pPr>
        <w:jc w:val="both"/>
        <w:rPr>
          <w:sz w:val="24"/>
        </w:rPr>
      </w:pPr>
    </w:p>
    <w:p w:rsidR="00EB43D3" w:rsidRDefault="00DC6FE0" w:rsidP="00DF3301">
      <w:pPr>
        <w:pStyle w:val="a3"/>
        <w:ind w:firstLine="709"/>
        <w:jc w:val="both"/>
        <w:outlineLvl w:val="0"/>
        <w:rPr>
          <w:sz w:val="24"/>
          <w:lang w:val="ru-RU"/>
        </w:rPr>
      </w:pPr>
      <w:r>
        <w:rPr>
          <w:b/>
          <w:sz w:val="24"/>
          <w:lang w:val="ru-RU"/>
        </w:rPr>
        <w:t>2. Актуальность и конкретные задачи</w:t>
      </w:r>
      <w:r>
        <w:rPr>
          <w:sz w:val="24"/>
          <w:lang w:val="ru-RU"/>
        </w:rPr>
        <w:t xml:space="preserve"> </w:t>
      </w:r>
    </w:p>
    <w:p w:rsidR="00DF3301" w:rsidRDefault="00EB43D3" w:rsidP="00DF3301">
      <w:pPr>
        <w:pStyle w:val="a3"/>
        <w:ind w:firstLine="709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>С</w:t>
      </w:r>
      <w:r w:rsidR="008A7CF1">
        <w:rPr>
          <w:sz w:val="24"/>
          <w:lang w:val="ru-RU"/>
        </w:rPr>
        <w:t>ооружения ИГЭС находятся в эксплуатации более 60</w:t>
      </w:r>
      <w:r>
        <w:rPr>
          <w:sz w:val="24"/>
          <w:lang w:val="ru-RU"/>
        </w:rPr>
        <w:t xml:space="preserve"> лет.</w:t>
      </w:r>
      <w:r w:rsidR="008A7CF1">
        <w:rPr>
          <w:sz w:val="24"/>
          <w:lang w:val="ru-RU"/>
        </w:rPr>
        <w:t xml:space="preserve"> </w:t>
      </w:r>
      <w:r>
        <w:rPr>
          <w:sz w:val="24"/>
          <w:lang w:val="ru-RU"/>
        </w:rPr>
        <w:t>С</w:t>
      </w:r>
      <w:r w:rsidR="008A7CF1">
        <w:rPr>
          <w:sz w:val="24"/>
          <w:lang w:val="ru-RU"/>
        </w:rPr>
        <w:t>троительные конструкции</w:t>
      </w:r>
      <w:r>
        <w:rPr>
          <w:sz w:val="24"/>
          <w:lang w:val="ru-RU"/>
        </w:rPr>
        <w:t xml:space="preserve"> подвержены неблагоприятным воздействиям как со стороны окружающей среды, так и в процессе эксплуатации, что приводит к развитию деструктивных процессов в материале конструкций. Р</w:t>
      </w:r>
      <w:r w:rsidR="00F24936">
        <w:rPr>
          <w:sz w:val="24"/>
          <w:lang w:val="ru-RU"/>
        </w:rPr>
        <w:t>емонтны</w:t>
      </w:r>
      <w:r w:rsidR="00816831">
        <w:rPr>
          <w:sz w:val="24"/>
          <w:lang w:val="ru-RU"/>
        </w:rPr>
        <w:t xml:space="preserve">е </w:t>
      </w:r>
      <w:r w:rsidR="00DF3301">
        <w:rPr>
          <w:sz w:val="24"/>
          <w:lang w:val="ru-RU"/>
        </w:rPr>
        <w:t xml:space="preserve">работы </w:t>
      </w:r>
      <w:r w:rsidR="006D4472">
        <w:rPr>
          <w:sz w:val="24"/>
          <w:lang w:val="ru-RU"/>
        </w:rPr>
        <w:t xml:space="preserve">производятся </w:t>
      </w:r>
      <w:r w:rsidR="00DF3301">
        <w:rPr>
          <w:sz w:val="24"/>
          <w:lang w:val="ru-RU"/>
        </w:rPr>
        <w:t>с целью</w:t>
      </w:r>
      <w:r w:rsidR="006D4472">
        <w:rPr>
          <w:sz w:val="24"/>
          <w:lang w:val="ru-RU"/>
        </w:rPr>
        <w:t xml:space="preserve"> </w:t>
      </w:r>
      <w:r w:rsidR="00DF3301">
        <w:rPr>
          <w:sz w:val="24"/>
          <w:lang w:val="ru-RU"/>
        </w:rPr>
        <w:t xml:space="preserve">устранения нарушений, выявленных в результате проверок </w:t>
      </w:r>
      <w:r w:rsidR="00DF3301" w:rsidRPr="00DF3301">
        <w:rPr>
          <w:sz w:val="24"/>
          <w:lang w:val="ru-RU"/>
        </w:rPr>
        <w:t>Федеральной службы по экологическому, технологическому и атомному надзору</w:t>
      </w:r>
      <w:r w:rsidR="00DF3301">
        <w:rPr>
          <w:sz w:val="24"/>
          <w:lang w:val="ru-RU"/>
        </w:rPr>
        <w:t>,</w:t>
      </w:r>
      <w:r w:rsidR="00DF3301" w:rsidRPr="00D31286">
        <w:rPr>
          <w:sz w:val="24"/>
          <w:szCs w:val="24"/>
          <w:lang w:val="ru-RU"/>
        </w:rPr>
        <w:t xml:space="preserve"> </w:t>
      </w:r>
      <w:r w:rsidR="009A6F29">
        <w:rPr>
          <w:sz w:val="24"/>
          <w:szCs w:val="24"/>
          <w:lang w:val="ru-RU"/>
        </w:rPr>
        <w:t xml:space="preserve">а также </w:t>
      </w:r>
      <w:r w:rsidR="006D4472">
        <w:rPr>
          <w:sz w:val="24"/>
          <w:lang w:val="ru-RU"/>
        </w:rPr>
        <w:t>для</w:t>
      </w:r>
      <w:r w:rsidR="009A6F29">
        <w:rPr>
          <w:sz w:val="24"/>
          <w:lang w:val="ru-RU"/>
        </w:rPr>
        <w:t xml:space="preserve"> дальнейшей безопасной </w:t>
      </w:r>
      <w:r w:rsidR="006D4472">
        <w:rPr>
          <w:sz w:val="24"/>
          <w:lang w:val="ru-RU"/>
        </w:rPr>
        <w:t>эксплуатации</w:t>
      </w:r>
      <w:r w:rsidR="00DF3301">
        <w:rPr>
          <w:sz w:val="24"/>
          <w:lang w:val="ru-RU"/>
        </w:rPr>
        <w:t xml:space="preserve"> сооружений ИГЭС</w:t>
      </w:r>
      <w:r w:rsidR="006D4472">
        <w:rPr>
          <w:sz w:val="24"/>
          <w:lang w:val="ru-RU"/>
        </w:rPr>
        <w:t>.</w:t>
      </w:r>
    </w:p>
    <w:p w:rsidR="00E20073" w:rsidRPr="00E20073" w:rsidRDefault="00DF3301" w:rsidP="00DF3301">
      <w:pPr>
        <w:pStyle w:val="a3"/>
        <w:ind w:firstLine="709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>Конкретными задачами данной работы являются</w:t>
      </w:r>
      <w:r w:rsidR="004205B1">
        <w:rPr>
          <w:sz w:val="24"/>
          <w:lang w:val="ru-RU"/>
        </w:rPr>
        <w:t>.</w:t>
      </w:r>
    </w:p>
    <w:p w:rsidR="00DC6FE0" w:rsidRDefault="004205B1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>П</w:t>
      </w:r>
      <w:r w:rsidR="00E20073">
        <w:rPr>
          <w:sz w:val="24"/>
          <w:lang w:val="ru-RU"/>
        </w:rPr>
        <w:t>омещени</w:t>
      </w:r>
      <w:r>
        <w:rPr>
          <w:sz w:val="24"/>
          <w:lang w:val="ru-RU"/>
        </w:rPr>
        <w:t>е</w:t>
      </w:r>
      <w:r w:rsidR="00E20073">
        <w:rPr>
          <w:sz w:val="24"/>
          <w:lang w:val="ru-RU"/>
        </w:rPr>
        <w:t xml:space="preserve"> </w:t>
      </w:r>
      <w:proofErr w:type="spellStart"/>
      <w:r w:rsidR="00E20073">
        <w:rPr>
          <w:sz w:val="24"/>
          <w:lang w:val="ru-RU"/>
        </w:rPr>
        <w:t>вентустановок</w:t>
      </w:r>
      <w:proofErr w:type="spellEnd"/>
      <w:r w:rsidR="00E20073">
        <w:rPr>
          <w:sz w:val="24"/>
          <w:lang w:val="ru-RU"/>
        </w:rPr>
        <w:t xml:space="preserve"> отм. 456, секция 4</w:t>
      </w:r>
      <w:r>
        <w:rPr>
          <w:sz w:val="24"/>
          <w:lang w:val="ru-RU"/>
        </w:rPr>
        <w:t>,</w:t>
      </w:r>
      <w:r w:rsidR="00E20073">
        <w:rPr>
          <w:sz w:val="24"/>
          <w:lang w:val="ru-RU"/>
        </w:rPr>
        <w:t xml:space="preserve"> в районе </w:t>
      </w:r>
      <w:proofErr w:type="spellStart"/>
      <w:r w:rsidR="00E20073">
        <w:rPr>
          <w:sz w:val="24"/>
          <w:lang w:val="ru-RU"/>
        </w:rPr>
        <w:t>вентустановки</w:t>
      </w:r>
      <w:proofErr w:type="spellEnd"/>
      <w:r w:rsidR="00E20073">
        <w:rPr>
          <w:sz w:val="24"/>
          <w:lang w:val="ru-RU"/>
        </w:rPr>
        <w:t xml:space="preserve"> В-71</w:t>
      </w:r>
      <w:r w:rsidR="00232D4A">
        <w:rPr>
          <w:sz w:val="24"/>
          <w:lang w:val="ru-RU"/>
        </w:rPr>
        <w:t>: ремонт</w:t>
      </w:r>
      <w:r w:rsidR="00EB43D3">
        <w:rPr>
          <w:sz w:val="24"/>
          <w:lang w:val="ru-RU"/>
        </w:rPr>
        <w:t xml:space="preserve"> отделки</w:t>
      </w:r>
      <w:r w:rsidR="00232D4A">
        <w:rPr>
          <w:sz w:val="24"/>
          <w:lang w:val="ru-RU"/>
        </w:rPr>
        <w:t xml:space="preserve"> стены со стороны ВБ с целью устранения следов протечек.</w:t>
      </w:r>
    </w:p>
    <w:p w:rsidR="004205B1" w:rsidRDefault="00232D4A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proofErr w:type="spellStart"/>
      <w:r>
        <w:rPr>
          <w:sz w:val="24"/>
          <w:lang w:val="ru-RU"/>
        </w:rPr>
        <w:t>Венткамера</w:t>
      </w:r>
      <w:proofErr w:type="spellEnd"/>
      <w:r>
        <w:rPr>
          <w:sz w:val="24"/>
          <w:lang w:val="ru-RU"/>
        </w:rPr>
        <w:t xml:space="preserve"> на отм. 459 секция 4: герметизация трещины в полу путём </w:t>
      </w:r>
      <w:proofErr w:type="spellStart"/>
      <w:r>
        <w:rPr>
          <w:sz w:val="24"/>
          <w:lang w:val="ru-RU"/>
        </w:rPr>
        <w:t>инъецирования</w:t>
      </w:r>
      <w:proofErr w:type="spellEnd"/>
      <w:r>
        <w:rPr>
          <w:sz w:val="24"/>
          <w:lang w:val="ru-RU"/>
        </w:rPr>
        <w:t xml:space="preserve"> для исключения поступления влаги </w:t>
      </w:r>
      <w:r w:rsidR="005A5D1C">
        <w:rPr>
          <w:sz w:val="24"/>
          <w:lang w:val="ru-RU"/>
        </w:rPr>
        <w:t xml:space="preserve">вниз </w:t>
      </w:r>
      <w:r>
        <w:rPr>
          <w:sz w:val="24"/>
          <w:lang w:val="ru-RU"/>
        </w:rPr>
        <w:t>на отм. 456 в помещение вент установок.</w:t>
      </w:r>
    </w:p>
    <w:p w:rsidR="00232D4A" w:rsidRDefault="005A5D1C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Лестница № 10 с отм. 416.41 до отм. 437.92: нанесение </w:t>
      </w:r>
      <w:r w:rsidR="007532C9">
        <w:rPr>
          <w:sz w:val="24"/>
          <w:lang w:val="ru-RU"/>
        </w:rPr>
        <w:t>биоцидных</w:t>
      </w:r>
      <w:r>
        <w:rPr>
          <w:sz w:val="24"/>
          <w:lang w:val="ru-RU"/>
        </w:rPr>
        <w:t xml:space="preserve"> составов с целью устранения грибка на стенах</w:t>
      </w:r>
      <w:r w:rsidR="007532C9">
        <w:rPr>
          <w:sz w:val="24"/>
          <w:lang w:val="ru-RU"/>
        </w:rPr>
        <w:t xml:space="preserve">, </w:t>
      </w:r>
      <w:r w:rsidR="003575AD">
        <w:rPr>
          <w:sz w:val="24"/>
          <w:lang w:val="ru-RU"/>
        </w:rPr>
        <w:t xml:space="preserve">устранение следов протечек, </w:t>
      </w:r>
      <w:r w:rsidR="007532C9">
        <w:rPr>
          <w:sz w:val="24"/>
          <w:lang w:val="ru-RU"/>
        </w:rPr>
        <w:t>окрашивание стен составом «жидкая резина» с антигрибковыми добавками, очистка от ржавчины металлоконструкций шахты лифта, восстановление ограждения шахты из сетки-</w:t>
      </w:r>
      <w:proofErr w:type="spellStart"/>
      <w:r w:rsidR="007532C9">
        <w:rPr>
          <w:sz w:val="24"/>
          <w:lang w:val="ru-RU"/>
        </w:rPr>
        <w:t>рабица</w:t>
      </w:r>
      <w:proofErr w:type="spellEnd"/>
      <w:r w:rsidR="007532C9">
        <w:rPr>
          <w:sz w:val="24"/>
          <w:lang w:val="ru-RU"/>
        </w:rPr>
        <w:t>, демонтаж и вынос отдельных конструктивных элементов лифта, окраска металлоконструкций лифтовой шахты, очистка от мусора и бетонирование приямка на отм. 416,41.</w:t>
      </w:r>
    </w:p>
    <w:p w:rsidR="003575AD" w:rsidRDefault="003575AD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Помещение гидроподъёмников отм. 422.90, секция 1: устранение поступления влаги в примыкании стены и пола со стороны ВБ путём </w:t>
      </w:r>
      <w:proofErr w:type="spellStart"/>
      <w:r>
        <w:rPr>
          <w:sz w:val="24"/>
          <w:lang w:val="ru-RU"/>
        </w:rPr>
        <w:t>инъецирования</w:t>
      </w:r>
      <w:proofErr w:type="spellEnd"/>
      <w:r>
        <w:rPr>
          <w:sz w:val="24"/>
          <w:lang w:val="ru-RU"/>
        </w:rPr>
        <w:t xml:space="preserve"> трещины, обработка участка конструкции вдоль трещины биоцидным составом.</w:t>
      </w:r>
    </w:p>
    <w:p w:rsidR="00210160" w:rsidRDefault="00210160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Помещения гидроподъёмников, байпасов, галерея МНУ гидроподъёмников: гидроизоляция увлажнённых трещин. </w:t>
      </w:r>
    </w:p>
    <w:p w:rsidR="003575AD" w:rsidRDefault="003575AD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Мост ВБ: </w:t>
      </w:r>
      <w:r w:rsidR="00EB18EB" w:rsidRPr="00EB18EB">
        <w:rPr>
          <w:sz w:val="24"/>
          <w:lang w:val="ru-RU"/>
        </w:rPr>
        <w:t xml:space="preserve">восстановление высокомарочными модифицированными растворами деструктированного бетона </w:t>
      </w:r>
      <w:r w:rsidR="00EB18EB">
        <w:rPr>
          <w:sz w:val="24"/>
          <w:lang w:val="ru-RU"/>
        </w:rPr>
        <w:t>деформационного шва на напорной грани между 7Г и 8Г, нанесение высокомарочного</w:t>
      </w:r>
      <w:r w:rsidR="00EB18EB" w:rsidRPr="00EB18EB">
        <w:rPr>
          <w:sz w:val="24"/>
          <w:lang w:val="ru-RU"/>
        </w:rPr>
        <w:t xml:space="preserve"> модифицированн</w:t>
      </w:r>
      <w:r w:rsidR="00EB18EB">
        <w:rPr>
          <w:sz w:val="24"/>
          <w:lang w:val="ru-RU"/>
        </w:rPr>
        <w:t>ого</w:t>
      </w:r>
      <w:r w:rsidR="00EB18EB" w:rsidRPr="00EB18EB">
        <w:rPr>
          <w:sz w:val="24"/>
          <w:lang w:val="ru-RU"/>
        </w:rPr>
        <w:t xml:space="preserve"> раствора</w:t>
      </w:r>
      <w:r w:rsidR="00EB18EB">
        <w:rPr>
          <w:sz w:val="24"/>
          <w:lang w:val="ru-RU"/>
        </w:rPr>
        <w:t xml:space="preserve"> на торцевую поверхность моста со стороны ВБ и фундаментную ленту ограждения моста, закрепление местами и окраска существующей металлической облицовки торцевой части моста со стороны ВБ</w:t>
      </w:r>
      <w:r w:rsidR="008A7CF1">
        <w:rPr>
          <w:sz w:val="24"/>
          <w:lang w:val="ru-RU"/>
        </w:rPr>
        <w:t>.</w:t>
      </w:r>
    </w:p>
    <w:p w:rsidR="008A7CF1" w:rsidRDefault="008A7CF1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r>
        <w:rPr>
          <w:sz w:val="24"/>
          <w:lang w:val="ru-RU"/>
        </w:rPr>
        <w:t xml:space="preserve">ТМХ ЛБ: биоцидная обработка поверхности стен помещения хранения </w:t>
      </w:r>
      <w:proofErr w:type="spellStart"/>
      <w:r>
        <w:rPr>
          <w:sz w:val="24"/>
          <w:lang w:val="ru-RU"/>
        </w:rPr>
        <w:t>нефтешлама</w:t>
      </w:r>
      <w:proofErr w:type="spellEnd"/>
      <w:r>
        <w:rPr>
          <w:sz w:val="24"/>
          <w:lang w:val="ru-RU"/>
        </w:rPr>
        <w:t xml:space="preserve"> поражённой грибком, окрашивание стен, герметизация трещин путём </w:t>
      </w:r>
      <w:proofErr w:type="spellStart"/>
      <w:r>
        <w:rPr>
          <w:sz w:val="24"/>
          <w:lang w:val="ru-RU"/>
        </w:rPr>
        <w:t>инъецирования</w:t>
      </w:r>
      <w:proofErr w:type="spellEnd"/>
      <w:r>
        <w:rPr>
          <w:sz w:val="24"/>
          <w:lang w:val="ru-RU"/>
        </w:rPr>
        <w:t xml:space="preserve"> в помещении хранения </w:t>
      </w:r>
      <w:proofErr w:type="spellStart"/>
      <w:r>
        <w:rPr>
          <w:sz w:val="24"/>
          <w:lang w:val="ru-RU"/>
        </w:rPr>
        <w:t>нефтешлама</w:t>
      </w:r>
      <w:proofErr w:type="spellEnd"/>
      <w:r>
        <w:rPr>
          <w:sz w:val="24"/>
          <w:lang w:val="ru-RU"/>
        </w:rPr>
        <w:t xml:space="preserve"> и коридоре.</w:t>
      </w:r>
    </w:p>
    <w:p w:rsidR="004D6699" w:rsidRDefault="004D6699" w:rsidP="008A7CF1">
      <w:pPr>
        <w:pStyle w:val="a3"/>
        <w:numPr>
          <w:ilvl w:val="0"/>
          <w:numId w:val="15"/>
        </w:numPr>
        <w:ind w:left="0" w:firstLine="426"/>
        <w:jc w:val="both"/>
        <w:outlineLvl w:val="0"/>
        <w:rPr>
          <w:sz w:val="24"/>
          <w:lang w:val="ru-RU"/>
        </w:rPr>
      </w:pPr>
      <w:proofErr w:type="spellStart"/>
      <w:r>
        <w:rPr>
          <w:sz w:val="24"/>
          <w:lang w:val="ru-RU"/>
        </w:rPr>
        <w:lastRenderedPageBreak/>
        <w:t>Подщитовое</w:t>
      </w:r>
      <w:proofErr w:type="spellEnd"/>
      <w:r>
        <w:rPr>
          <w:sz w:val="24"/>
          <w:lang w:val="ru-RU"/>
        </w:rPr>
        <w:t xml:space="preserve"> помещение в районе 8Г: ремонт бетона под опорой подкрановой балки.</w:t>
      </w:r>
    </w:p>
    <w:p w:rsidR="0021770E" w:rsidRDefault="0021770E" w:rsidP="0021770E">
      <w:pPr>
        <w:pStyle w:val="a3"/>
        <w:ind w:left="426"/>
        <w:jc w:val="both"/>
        <w:outlineLvl w:val="0"/>
        <w:rPr>
          <w:sz w:val="24"/>
          <w:lang w:val="ru-RU"/>
        </w:rPr>
      </w:pPr>
    </w:p>
    <w:p w:rsidR="0021770E" w:rsidRDefault="0021770E" w:rsidP="0021770E">
      <w:pPr>
        <w:pStyle w:val="a3"/>
        <w:ind w:left="426"/>
        <w:jc w:val="both"/>
        <w:outlineLvl w:val="0"/>
        <w:rPr>
          <w:sz w:val="24"/>
          <w:lang w:val="ru-RU"/>
        </w:rPr>
      </w:pPr>
    </w:p>
    <w:p w:rsidR="00EB43D3" w:rsidRDefault="00DC6FE0" w:rsidP="00433800">
      <w:pPr>
        <w:spacing w:before="120"/>
        <w:ind w:firstLine="709"/>
        <w:jc w:val="both"/>
        <w:rPr>
          <w:b/>
          <w:sz w:val="24"/>
        </w:rPr>
      </w:pPr>
      <w:r>
        <w:rPr>
          <w:b/>
          <w:sz w:val="24"/>
        </w:rPr>
        <w:t>3. О</w:t>
      </w:r>
      <w:r w:rsidR="00EB43D3">
        <w:rPr>
          <w:b/>
          <w:sz w:val="24"/>
        </w:rPr>
        <w:t>собые условия</w:t>
      </w:r>
    </w:p>
    <w:p w:rsidR="008F0838" w:rsidRDefault="00EB43D3" w:rsidP="003F5D47">
      <w:pPr>
        <w:spacing w:before="120"/>
        <w:ind w:firstLine="284"/>
        <w:jc w:val="both"/>
        <w:rPr>
          <w:sz w:val="24"/>
        </w:rPr>
      </w:pPr>
      <w:r w:rsidRPr="00EB43D3">
        <w:rPr>
          <w:sz w:val="24"/>
        </w:rPr>
        <w:t>3.1.</w:t>
      </w:r>
      <w:r>
        <w:rPr>
          <w:sz w:val="24"/>
        </w:rPr>
        <w:t xml:space="preserve"> </w:t>
      </w:r>
      <w:r w:rsidRPr="00EB43D3">
        <w:rPr>
          <w:sz w:val="24"/>
        </w:rPr>
        <w:t>Работы выполняются с применением лесов и подмостей, в зоне возможного затопления при ЧС.</w:t>
      </w:r>
    </w:p>
    <w:p w:rsidR="003F5D47" w:rsidRPr="003F5D47" w:rsidRDefault="003F5D47" w:rsidP="003F5D47">
      <w:pPr>
        <w:spacing w:before="120"/>
        <w:ind w:firstLine="709"/>
        <w:jc w:val="both"/>
        <w:rPr>
          <w:sz w:val="24"/>
        </w:rPr>
      </w:pPr>
      <w:r w:rsidRPr="003F5D47">
        <w:rPr>
          <w:b/>
          <w:sz w:val="24"/>
        </w:rPr>
        <w:t>4.</w:t>
      </w:r>
      <w:r>
        <w:rPr>
          <w:sz w:val="24"/>
        </w:rPr>
        <w:t xml:space="preserve"> </w:t>
      </w:r>
      <w:r w:rsidRPr="003F5D47">
        <w:rPr>
          <w:b/>
          <w:sz w:val="24"/>
        </w:rPr>
        <w:t>Охрана окружающей среды</w:t>
      </w:r>
      <w:r w:rsidRPr="003F5D47">
        <w:rPr>
          <w:sz w:val="24"/>
        </w:rPr>
        <w:t xml:space="preserve"> </w:t>
      </w:r>
    </w:p>
    <w:p w:rsidR="00AA7288" w:rsidRPr="00AA7288" w:rsidRDefault="00AA7288" w:rsidP="00AA7288">
      <w:pPr>
        <w:tabs>
          <w:tab w:val="left" w:pos="993"/>
          <w:tab w:val="num" w:pos="1276"/>
        </w:tabs>
        <w:ind w:firstLine="567"/>
        <w:jc w:val="both"/>
        <w:rPr>
          <w:sz w:val="24"/>
          <w:szCs w:val="24"/>
        </w:rPr>
      </w:pPr>
      <w:r w:rsidRPr="00AA7288">
        <w:rPr>
          <w:sz w:val="24"/>
          <w:szCs w:val="24"/>
        </w:rPr>
        <w:t>4.1. 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AA7288" w:rsidRPr="00AA7288" w:rsidRDefault="00AA7288" w:rsidP="00AA7288">
      <w:pPr>
        <w:tabs>
          <w:tab w:val="left" w:pos="993"/>
          <w:tab w:val="num" w:pos="1276"/>
        </w:tabs>
        <w:ind w:firstLine="567"/>
        <w:jc w:val="both"/>
        <w:rPr>
          <w:sz w:val="24"/>
          <w:szCs w:val="24"/>
        </w:rPr>
      </w:pPr>
      <w:r w:rsidRPr="00AA7288">
        <w:rPr>
          <w:sz w:val="24"/>
          <w:szCs w:val="24"/>
        </w:rPr>
        <w:t xml:space="preserve">4.2. В конце рабочей смены должна осуществляться уборка помещений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AA7288" w:rsidRPr="00AA7288" w:rsidRDefault="00AA7288" w:rsidP="00AA7288">
      <w:pPr>
        <w:tabs>
          <w:tab w:val="left" w:pos="993"/>
          <w:tab w:val="num" w:pos="1276"/>
        </w:tabs>
        <w:ind w:firstLine="567"/>
        <w:jc w:val="both"/>
        <w:rPr>
          <w:sz w:val="24"/>
          <w:szCs w:val="24"/>
        </w:rPr>
      </w:pPr>
      <w:r w:rsidRPr="00AA7288">
        <w:rPr>
          <w:sz w:val="24"/>
          <w:szCs w:val="24"/>
        </w:rPr>
        <w:t>4.3. 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3F5D47" w:rsidRPr="003F5D47" w:rsidRDefault="003F5D47" w:rsidP="003F5D47">
      <w:pPr>
        <w:pStyle w:val="a5"/>
        <w:numPr>
          <w:ilvl w:val="0"/>
          <w:numId w:val="19"/>
        </w:numPr>
        <w:spacing w:before="120"/>
        <w:ind w:hanging="371"/>
        <w:jc w:val="both"/>
        <w:rPr>
          <w:sz w:val="24"/>
        </w:rPr>
      </w:pPr>
      <w:r w:rsidRPr="003F5D47">
        <w:rPr>
          <w:b/>
          <w:sz w:val="24"/>
        </w:rPr>
        <w:t>Научные, технические, экономические, организационные и другие требования к выполнению работы и ее результатам</w:t>
      </w:r>
      <w:r w:rsidRPr="003F5D47">
        <w:rPr>
          <w:sz w:val="24"/>
        </w:rPr>
        <w:t xml:space="preserve">: </w:t>
      </w:r>
    </w:p>
    <w:p w:rsidR="003F5D47" w:rsidRPr="003F5D47" w:rsidRDefault="003F5D47" w:rsidP="003F5D47">
      <w:pPr>
        <w:pStyle w:val="a5"/>
        <w:numPr>
          <w:ilvl w:val="1"/>
          <w:numId w:val="19"/>
        </w:numPr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«ЕвроСибЭнерго–Гидрогенерация»;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Правил по охране труда при эксплуатации электроустановок. Утверждены приказом Минтруда России от 15 декабря 2020 г. N 903н</w:t>
      </w:r>
      <w:r w:rsidRPr="003F5D47">
        <w:rPr>
          <w:bCs/>
          <w:sz w:val="24"/>
        </w:rPr>
        <w:t xml:space="preserve">;  </w:t>
      </w:r>
    </w:p>
    <w:p w:rsidR="003F5D47" w:rsidRPr="003F5D47" w:rsidRDefault="003F5D47" w:rsidP="003F5D47">
      <w:pPr>
        <w:numPr>
          <w:ilvl w:val="0"/>
          <w:numId w:val="17"/>
        </w:numPr>
        <w:spacing w:before="120"/>
        <w:jc w:val="both"/>
        <w:rPr>
          <w:sz w:val="24"/>
        </w:rPr>
      </w:pPr>
      <w:r w:rsidRPr="003F5D47">
        <w:rPr>
          <w:sz w:val="24"/>
        </w:rPr>
        <w:t>Правил противопожарного режима РФ;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567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ПОТ при строительстве, реконструкции и ремонте, утверждённые приказом Минтруда РФ от 11.12.2020 № 883н, введены с 01.01.2021;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426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Правил по охране труда при работе на высоте, утверждены приказом Минтруда России от 16 ноября 2020 г. N 782н;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bCs/>
          <w:sz w:val="24"/>
        </w:rPr>
        <w:t xml:space="preserve">Правила по охране труда при </w:t>
      </w:r>
      <w:proofErr w:type="spellStart"/>
      <w:r w:rsidRPr="003F5D47">
        <w:rPr>
          <w:bCs/>
          <w:sz w:val="24"/>
        </w:rPr>
        <w:t>погрузочно</w:t>
      </w:r>
      <w:proofErr w:type="spellEnd"/>
      <w:r w:rsidRPr="003F5D47">
        <w:rPr>
          <w:bCs/>
          <w:sz w:val="24"/>
        </w:rPr>
        <w:t>–разгрузочных работах и размещении грузов, утверждены приказом Минтруда России от 28 октября 2020 г. N 753н;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Правила по охране труда при работе с инструментом и приспособлениями, утвержденные приказом Минтруда России от 27 ноября 2020 г. N 835н;</w:t>
      </w:r>
    </w:p>
    <w:p w:rsidR="003F5D47" w:rsidRPr="003F5D47" w:rsidRDefault="003F5D47" w:rsidP="003F5D47">
      <w:pPr>
        <w:numPr>
          <w:ilvl w:val="0"/>
          <w:numId w:val="17"/>
        </w:numPr>
        <w:spacing w:before="120"/>
        <w:jc w:val="both"/>
        <w:rPr>
          <w:sz w:val="24"/>
        </w:rPr>
      </w:pPr>
      <w:r w:rsidRPr="003F5D47">
        <w:rPr>
          <w:sz w:val="24"/>
        </w:rPr>
        <w:t>Закона об охране окружающей природной среды;</w:t>
      </w:r>
    </w:p>
    <w:p w:rsidR="003F5D47" w:rsidRPr="003F5D47" w:rsidRDefault="003F5D47" w:rsidP="003F5D47">
      <w:pPr>
        <w:numPr>
          <w:ilvl w:val="0"/>
          <w:numId w:val="17"/>
        </w:numPr>
        <w:tabs>
          <w:tab w:val="clear" w:pos="644"/>
          <w:tab w:val="num" w:pos="284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:rsidR="003F5D47" w:rsidRPr="0021770E" w:rsidRDefault="003F5D47" w:rsidP="0021770E">
      <w:pPr>
        <w:pStyle w:val="a5"/>
        <w:numPr>
          <w:ilvl w:val="1"/>
          <w:numId w:val="19"/>
        </w:numPr>
        <w:spacing w:before="120"/>
        <w:ind w:left="0" w:firstLine="284"/>
        <w:jc w:val="both"/>
        <w:rPr>
          <w:sz w:val="24"/>
        </w:rPr>
      </w:pPr>
      <w:r w:rsidRPr="0021770E">
        <w:rPr>
          <w:sz w:val="24"/>
        </w:rPr>
        <w:t>Работы должны осуществляться по проекту производства работ и графику производства работ, согласованными с заказчиком;</w:t>
      </w:r>
    </w:p>
    <w:p w:rsidR="003F5D47" w:rsidRPr="003F5D47" w:rsidRDefault="003F5D47" w:rsidP="0021770E">
      <w:pPr>
        <w:numPr>
          <w:ilvl w:val="1"/>
          <w:numId w:val="19"/>
        </w:numPr>
        <w:tabs>
          <w:tab w:val="num" w:pos="420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lastRenderedPageBreak/>
        <w:t>Давление, развиваемое насосом при закачке инъекционного материала не должно превышать 1/3 прочности бетона;</w:t>
      </w:r>
    </w:p>
    <w:p w:rsidR="003F5D47" w:rsidRPr="003F5D47" w:rsidRDefault="003F5D47" w:rsidP="0021770E">
      <w:pPr>
        <w:numPr>
          <w:ilvl w:val="1"/>
          <w:numId w:val="19"/>
        </w:numPr>
        <w:tabs>
          <w:tab w:val="num" w:pos="420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 xml:space="preserve">Работы по пробивке </w:t>
      </w:r>
      <w:proofErr w:type="spellStart"/>
      <w:r w:rsidRPr="003F5D47">
        <w:rPr>
          <w:sz w:val="24"/>
        </w:rPr>
        <w:t>штробы</w:t>
      </w:r>
      <w:proofErr w:type="spellEnd"/>
      <w:r w:rsidRPr="003F5D47">
        <w:rPr>
          <w:sz w:val="24"/>
        </w:rPr>
        <w:t>, отбивке некачественного бетона, зачистке бетона щётками, бурению шпуров должны вестись с применением промышленного пылесоса для исключения попадания пыли на оборудование.</w:t>
      </w:r>
    </w:p>
    <w:p w:rsidR="003F5D47" w:rsidRDefault="003F5D47" w:rsidP="0021770E">
      <w:pPr>
        <w:numPr>
          <w:ilvl w:val="1"/>
          <w:numId w:val="19"/>
        </w:numPr>
        <w:tabs>
          <w:tab w:val="num" w:pos="420"/>
        </w:tabs>
        <w:spacing w:before="120"/>
        <w:ind w:left="0" w:firstLine="284"/>
        <w:jc w:val="both"/>
        <w:rPr>
          <w:sz w:val="24"/>
        </w:rPr>
      </w:pPr>
      <w:r w:rsidRPr="003F5D47">
        <w:rPr>
          <w:sz w:val="24"/>
        </w:rPr>
        <w:t>Исполнитель ремонта должен гарантировать соответствие выполненных работ требованиям нормативно-технической документации, не менее 36 месяцев с момента подписания акта приемки работ.</w:t>
      </w:r>
    </w:p>
    <w:p w:rsidR="0021770E" w:rsidRPr="0021770E" w:rsidRDefault="0021770E" w:rsidP="0021770E">
      <w:pPr>
        <w:spacing w:before="120"/>
        <w:ind w:left="284"/>
        <w:jc w:val="both"/>
        <w:rPr>
          <w:sz w:val="24"/>
        </w:rPr>
      </w:pPr>
    </w:p>
    <w:p w:rsidR="0021770E" w:rsidRPr="0021770E" w:rsidRDefault="00DC6FE0" w:rsidP="0021770E">
      <w:pPr>
        <w:pStyle w:val="a5"/>
        <w:numPr>
          <w:ilvl w:val="0"/>
          <w:numId w:val="19"/>
        </w:numPr>
        <w:spacing w:before="120"/>
        <w:jc w:val="both"/>
        <w:rPr>
          <w:b/>
          <w:sz w:val="24"/>
        </w:rPr>
      </w:pPr>
      <w:r w:rsidRPr="0021770E">
        <w:rPr>
          <w:b/>
          <w:sz w:val="24"/>
        </w:rPr>
        <w:t>Основное содержание работ</w:t>
      </w:r>
    </w:p>
    <w:p w:rsidR="00DC6FE0" w:rsidRDefault="0021770E" w:rsidP="0021770E">
      <w:pPr>
        <w:pStyle w:val="a5"/>
        <w:numPr>
          <w:ilvl w:val="1"/>
          <w:numId w:val="19"/>
        </w:numPr>
        <w:spacing w:before="120"/>
        <w:ind w:left="851" w:hanging="425"/>
        <w:jc w:val="both"/>
        <w:rPr>
          <w:sz w:val="24"/>
          <w:szCs w:val="24"/>
        </w:rPr>
      </w:pPr>
      <w:r w:rsidRPr="0021770E">
        <w:rPr>
          <w:sz w:val="24"/>
          <w:szCs w:val="24"/>
        </w:rPr>
        <w:t xml:space="preserve">Расшивка устья трещин на глубину не менее </w:t>
      </w:r>
      <w:smartTag w:uri="urn:schemas-microsoft-com:office:smarttags" w:element="metricconverter">
        <w:smartTagPr>
          <w:attr w:name="ProductID" w:val="2 см"/>
        </w:smartTagPr>
        <w:r w:rsidRPr="0021770E">
          <w:rPr>
            <w:sz w:val="24"/>
            <w:szCs w:val="24"/>
          </w:rPr>
          <w:t>2 см</w:t>
        </w:r>
      </w:smartTag>
      <w:r w:rsidRPr="0021770E">
        <w:rPr>
          <w:sz w:val="24"/>
          <w:szCs w:val="24"/>
        </w:rPr>
        <w:t>. и ширину не менее 3 см</w:t>
      </w:r>
      <w:r>
        <w:rPr>
          <w:sz w:val="24"/>
          <w:szCs w:val="24"/>
        </w:rPr>
        <w:t>.</w:t>
      </w:r>
    </w:p>
    <w:p w:rsidR="0021770E" w:rsidRPr="0021770E" w:rsidRDefault="0021770E" w:rsidP="0021770E">
      <w:pPr>
        <w:pStyle w:val="a5"/>
        <w:numPr>
          <w:ilvl w:val="1"/>
          <w:numId w:val="19"/>
        </w:numPr>
        <w:spacing w:before="120"/>
        <w:ind w:left="851" w:hanging="425"/>
        <w:jc w:val="both"/>
        <w:rPr>
          <w:sz w:val="24"/>
        </w:rPr>
      </w:pPr>
      <w:r>
        <w:rPr>
          <w:sz w:val="24"/>
        </w:rPr>
        <w:t xml:space="preserve"> </w:t>
      </w:r>
      <w:r w:rsidRPr="0021770E">
        <w:rPr>
          <w:sz w:val="24"/>
          <w:szCs w:val="24"/>
        </w:rPr>
        <w:t>Герметизация устья трещин безусадочной водостойкой смесью</w:t>
      </w:r>
      <w:r>
        <w:rPr>
          <w:sz w:val="24"/>
          <w:szCs w:val="24"/>
        </w:rPr>
        <w:t>.</w:t>
      </w:r>
    </w:p>
    <w:p w:rsidR="0021770E" w:rsidRPr="0021770E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  <w:szCs w:val="24"/>
        </w:rPr>
        <w:t xml:space="preserve">Бурение шпуров глубиной 1 м в шахматном порядке шагом 250 мм под углом 45 к поверхности для установки </w:t>
      </w:r>
      <w:proofErr w:type="spellStart"/>
      <w:r w:rsidRPr="0021770E">
        <w:rPr>
          <w:sz w:val="24"/>
          <w:szCs w:val="24"/>
        </w:rPr>
        <w:t>пакеров</w:t>
      </w:r>
      <w:proofErr w:type="spellEnd"/>
      <w:r>
        <w:rPr>
          <w:sz w:val="24"/>
          <w:szCs w:val="24"/>
        </w:rPr>
        <w:t>.</w:t>
      </w:r>
    </w:p>
    <w:p w:rsidR="0021770E" w:rsidRPr="0021770E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  <w:szCs w:val="24"/>
        </w:rPr>
        <w:t>Нагнетание в трещины воды под давлением</w:t>
      </w:r>
      <w:r>
        <w:rPr>
          <w:sz w:val="24"/>
          <w:szCs w:val="24"/>
        </w:rPr>
        <w:t>.</w:t>
      </w:r>
    </w:p>
    <w:p w:rsidR="0021770E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</w:rPr>
        <w:t>Нагнетание инъекционного раствора по шпурам в трещины под давлением</w:t>
      </w:r>
      <w:r>
        <w:rPr>
          <w:sz w:val="24"/>
        </w:rPr>
        <w:t>.</w:t>
      </w:r>
    </w:p>
    <w:p w:rsidR="0021770E" w:rsidRPr="00AA7288" w:rsidRDefault="0021770E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21770E">
        <w:rPr>
          <w:sz w:val="24"/>
          <w:szCs w:val="24"/>
        </w:rPr>
        <w:t xml:space="preserve">Очистка, </w:t>
      </w:r>
      <w:proofErr w:type="spellStart"/>
      <w:r w:rsidRPr="0021770E">
        <w:rPr>
          <w:sz w:val="24"/>
          <w:szCs w:val="24"/>
        </w:rPr>
        <w:t>обеспыливание</w:t>
      </w:r>
      <w:proofErr w:type="spellEnd"/>
      <w:r w:rsidRPr="0021770E">
        <w:rPr>
          <w:sz w:val="24"/>
          <w:szCs w:val="24"/>
        </w:rPr>
        <w:t xml:space="preserve"> и увлажнение бетона вдоль трещин</w:t>
      </w:r>
      <w:r>
        <w:rPr>
          <w:sz w:val="24"/>
          <w:szCs w:val="24"/>
        </w:rPr>
        <w:t>.</w:t>
      </w:r>
    </w:p>
    <w:p w:rsidR="00AA7288" w:rsidRPr="00490653" w:rsidRDefault="00AA7288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Обработка строительных конструкций биоцидными составами.</w:t>
      </w:r>
    </w:p>
    <w:p w:rsidR="00490653" w:rsidRPr="00490653" w:rsidRDefault="00490653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 w:rsidRPr="00490653">
        <w:rPr>
          <w:sz w:val="24"/>
          <w:szCs w:val="24"/>
        </w:rPr>
        <w:t>Сборка, перемещение и разборка лесов</w:t>
      </w:r>
      <w:r>
        <w:rPr>
          <w:sz w:val="24"/>
          <w:szCs w:val="24"/>
        </w:rPr>
        <w:t>.</w:t>
      </w:r>
    </w:p>
    <w:p w:rsidR="00490653" w:rsidRPr="00490653" w:rsidRDefault="00490653" w:rsidP="0021770E">
      <w:pPr>
        <w:pStyle w:val="a5"/>
        <w:numPr>
          <w:ilvl w:val="1"/>
          <w:numId w:val="19"/>
        </w:numPr>
        <w:tabs>
          <w:tab w:val="left" w:pos="851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Очистка и окраска металлоконструкций.</w:t>
      </w:r>
    </w:p>
    <w:p w:rsidR="00490653" w:rsidRPr="00AA7288" w:rsidRDefault="00490653" w:rsidP="00AA7288">
      <w:pPr>
        <w:pStyle w:val="a5"/>
        <w:numPr>
          <w:ilvl w:val="1"/>
          <w:numId w:val="19"/>
        </w:numPr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Бетонирование приямка</w:t>
      </w:r>
      <w:r w:rsidR="00AA7288">
        <w:rPr>
          <w:sz w:val="24"/>
          <w:szCs w:val="24"/>
        </w:rPr>
        <w:t xml:space="preserve"> лифтовой шахты</w:t>
      </w:r>
      <w:r>
        <w:rPr>
          <w:sz w:val="24"/>
          <w:szCs w:val="24"/>
        </w:rPr>
        <w:t>.</w:t>
      </w:r>
    </w:p>
    <w:p w:rsidR="00490653" w:rsidRPr="00490653" w:rsidRDefault="00490653" w:rsidP="00490653">
      <w:pPr>
        <w:pStyle w:val="a5"/>
        <w:numPr>
          <w:ilvl w:val="1"/>
          <w:numId w:val="19"/>
        </w:numPr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Очистка конструкций от следов протечек.</w:t>
      </w:r>
    </w:p>
    <w:p w:rsidR="00490653" w:rsidRPr="00490653" w:rsidRDefault="00490653" w:rsidP="00490653">
      <w:pPr>
        <w:pStyle w:val="a5"/>
        <w:numPr>
          <w:ilvl w:val="1"/>
          <w:numId w:val="19"/>
        </w:numPr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>
        <w:rPr>
          <w:sz w:val="24"/>
          <w:szCs w:val="24"/>
        </w:rPr>
        <w:t>Восстановление отделки конструкций.</w:t>
      </w:r>
    </w:p>
    <w:p w:rsidR="00490653" w:rsidRDefault="00490653" w:rsidP="00490653">
      <w:pPr>
        <w:pStyle w:val="a5"/>
        <w:tabs>
          <w:tab w:val="left" w:pos="851"/>
          <w:tab w:val="left" w:pos="993"/>
        </w:tabs>
        <w:spacing w:before="120"/>
        <w:ind w:left="426"/>
        <w:jc w:val="both"/>
        <w:rPr>
          <w:sz w:val="24"/>
        </w:rPr>
      </w:pPr>
    </w:p>
    <w:p w:rsidR="00490653" w:rsidRPr="00490653" w:rsidRDefault="00490653" w:rsidP="00490653">
      <w:pPr>
        <w:pStyle w:val="a5"/>
        <w:tabs>
          <w:tab w:val="left" w:pos="851"/>
          <w:tab w:val="left" w:pos="993"/>
        </w:tabs>
        <w:spacing w:before="120"/>
        <w:ind w:left="426"/>
        <w:jc w:val="both"/>
        <w:rPr>
          <w:sz w:val="24"/>
        </w:rPr>
      </w:pPr>
      <w:r w:rsidRPr="00490653">
        <w:rPr>
          <w:b/>
          <w:sz w:val="24"/>
        </w:rPr>
        <w:t>7.</w:t>
      </w:r>
      <w:r w:rsidRPr="00490653">
        <w:rPr>
          <w:sz w:val="24"/>
        </w:rPr>
        <w:tab/>
      </w:r>
      <w:r w:rsidRPr="00490653">
        <w:rPr>
          <w:b/>
          <w:sz w:val="24"/>
        </w:rPr>
        <w:t>Порядок проведения приемки результатов работы</w:t>
      </w:r>
      <w:r w:rsidRPr="00490653">
        <w:rPr>
          <w:sz w:val="24"/>
        </w:rPr>
        <w:t xml:space="preserve"> </w:t>
      </w:r>
    </w:p>
    <w:p w:rsidR="00490653" w:rsidRPr="005856D5" w:rsidRDefault="00490653" w:rsidP="00490653">
      <w:pPr>
        <w:pStyle w:val="a5"/>
        <w:tabs>
          <w:tab w:val="left" w:pos="851"/>
          <w:tab w:val="left" w:pos="993"/>
        </w:tabs>
        <w:spacing w:before="120"/>
        <w:ind w:left="0" w:firstLine="426"/>
        <w:jc w:val="both"/>
        <w:rPr>
          <w:sz w:val="24"/>
        </w:rPr>
      </w:pPr>
      <w:r w:rsidRPr="005856D5">
        <w:rPr>
          <w:sz w:val="24"/>
        </w:rPr>
        <w:t>7.1.</w:t>
      </w:r>
      <w:r w:rsidRPr="005856D5">
        <w:rPr>
          <w:sz w:val="24"/>
        </w:rPr>
        <w:tab/>
        <w:t>Приёмка из ремонта осуществляется по Программе приёмки «</w:t>
      </w:r>
      <w:r w:rsidR="005856D5" w:rsidRPr="005856D5">
        <w:rPr>
          <w:sz w:val="24"/>
          <w:szCs w:val="24"/>
        </w:rPr>
        <w:t>Здание гидростанции инв. №ТГ0001142. Ремонтные работы по выполнению предписаний контролирующих органов</w:t>
      </w:r>
      <w:r w:rsidRPr="005856D5">
        <w:rPr>
          <w:sz w:val="24"/>
        </w:rPr>
        <w:t>» с оформлением акта.</w:t>
      </w:r>
    </w:p>
    <w:p w:rsidR="00490653" w:rsidRPr="0021770E" w:rsidRDefault="00490653" w:rsidP="00490653">
      <w:pPr>
        <w:pStyle w:val="a5"/>
        <w:tabs>
          <w:tab w:val="left" w:pos="851"/>
          <w:tab w:val="left" w:pos="993"/>
        </w:tabs>
        <w:spacing w:before="120"/>
        <w:ind w:left="426"/>
        <w:jc w:val="both"/>
        <w:rPr>
          <w:sz w:val="24"/>
        </w:rPr>
      </w:pPr>
    </w:p>
    <w:p w:rsidR="00C530FB" w:rsidRPr="00C530FB" w:rsidRDefault="00C530FB" w:rsidP="00C530FB">
      <w:pPr>
        <w:pStyle w:val="a5"/>
        <w:numPr>
          <w:ilvl w:val="0"/>
          <w:numId w:val="20"/>
        </w:numPr>
        <w:tabs>
          <w:tab w:val="left" w:pos="993"/>
        </w:tabs>
        <w:ind w:left="0" w:firstLine="360"/>
        <w:rPr>
          <w:b/>
          <w:sz w:val="24"/>
        </w:rPr>
      </w:pPr>
      <w:r w:rsidRPr="00C530FB">
        <w:rPr>
          <w:b/>
          <w:sz w:val="24"/>
        </w:rPr>
        <w:t xml:space="preserve">Перечень и комплектность результатов работы, подлежащих приемке Заказчиком 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Акт </w:t>
      </w:r>
      <w:proofErr w:type="spellStart"/>
      <w:r w:rsidRPr="00C530FB">
        <w:rPr>
          <w:sz w:val="24"/>
        </w:rPr>
        <w:t>предремонтного</w:t>
      </w:r>
      <w:proofErr w:type="spellEnd"/>
      <w:r w:rsidRPr="00C530FB">
        <w:rPr>
          <w:sz w:val="24"/>
        </w:rPr>
        <w:t xml:space="preserve"> обследования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Акт готовности объекта к ремонту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Акты скрытых работ с цветными фотографиями с фиксацией скрытых работ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Ведомость объемов ремонтных работ</w:t>
      </w:r>
      <w:r w:rsidR="00DA5F4A">
        <w:rPr>
          <w:sz w:val="24"/>
        </w:rPr>
        <w:t>.</w:t>
      </w:r>
    </w:p>
    <w:p w:rsidR="00C530FB" w:rsidRPr="0064799E" w:rsidRDefault="0064799E" w:rsidP="0064799E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>
        <w:rPr>
          <w:sz w:val="24"/>
        </w:rPr>
        <w:t xml:space="preserve"> Общий журнал</w:t>
      </w:r>
      <w:r w:rsidR="00C530FB" w:rsidRPr="00C530FB">
        <w:rPr>
          <w:sz w:val="24"/>
        </w:rPr>
        <w:t xml:space="preserve"> работ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Акт приёмки из ремонта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Сертификаты соответствия на материалы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</w:tabs>
        <w:jc w:val="both"/>
        <w:rPr>
          <w:sz w:val="24"/>
        </w:rPr>
      </w:pPr>
      <w:r w:rsidRPr="00C530FB">
        <w:rPr>
          <w:sz w:val="24"/>
        </w:rPr>
        <w:t xml:space="preserve"> Исполнительные чертежи, схемы, фотографии в электронном виде и на бумаге</w:t>
      </w:r>
      <w:r w:rsidR="00DA5F4A">
        <w:rPr>
          <w:sz w:val="24"/>
        </w:rPr>
        <w:t>.</w:t>
      </w:r>
    </w:p>
    <w:p w:rsidR="00C530FB" w:rsidRPr="00C530FB" w:rsidRDefault="00C530FB" w:rsidP="00C530FB">
      <w:pPr>
        <w:numPr>
          <w:ilvl w:val="1"/>
          <w:numId w:val="20"/>
        </w:numPr>
        <w:tabs>
          <w:tab w:val="num" w:pos="360"/>
          <w:tab w:val="left" w:pos="851"/>
        </w:tabs>
        <w:ind w:left="0" w:firstLine="360"/>
        <w:jc w:val="both"/>
        <w:rPr>
          <w:sz w:val="24"/>
        </w:rPr>
      </w:pPr>
      <w:r w:rsidRPr="00C530FB">
        <w:rPr>
          <w:sz w:val="24"/>
        </w:rPr>
        <w:t>Справка о количестве ТБО, вывезенных с места производства работ для утилизации.</w:t>
      </w:r>
    </w:p>
    <w:p w:rsidR="00C530FB" w:rsidRDefault="00C530FB" w:rsidP="00C803D5">
      <w:pPr>
        <w:ind w:left="567" w:hanging="283"/>
        <w:rPr>
          <w:sz w:val="24"/>
          <w:szCs w:val="24"/>
        </w:rPr>
      </w:pPr>
    </w:p>
    <w:p w:rsidR="005405E1" w:rsidRPr="00787505" w:rsidRDefault="00C530FB" w:rsidP="00C803D5">
      <w:pPr>
        <w:ind w:left="567" w:hanging="283"/>
        <w:rPr>
          <w:sz w:val="24"/>
          <w:szCs w:val="24"/>
        </w:rPr>
      </w:pPr>
      <w:r w:rsidRPr="00C530FB">
        <w:rPr>
          <w:sz w:val="24"/>
          <w:szCs w:val="24"/>
        </w:rPr>
        <w:t>Начальник ОЭЦ</w:t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C803D5">
        <w:rPr>
          <w:sz w:val="24"/>
          <w:szCs w:val="24"/>
        </w:rPr>
        <w:tab/>
      </w:r>
      <w:r w:rsidR="00C803D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В.П. </w:t>
      </w:r>
      <w:proofErr w:type="spellStart"/>
      <w:r>
        <w:rPr>
          <w:sz w:val="24"/>
          <w:szCs w:val="24"/>
        </w:rPr>
        <w:t>Гаримыко</w:t>
      </w:r>
      <w:proofErr w:type="spellEnd"/>
    </w:p>
    <w:p w:rsidR="00C803D5" w:rsidRDefault="00C803D5" w:rsidP="00C803D5">
      <w:pPr>
        <w:spacing w:before="120"/>
        <w:ind w:left="567" w:hanging="283"/>
        <w:rPr>
          <w:sz w:val="24"/>
          <w:szCs w:val="24"/>
        </w:rPr>
      </w:pPr>
    </w:p>
    <w:p w:rsidR="00DC6FE0" w:rsidRDefault="005405E1" w:rsidP="00C803D5">
      <w:pPr>
        <w:spacing w:before="120"/>
        <w:ind w:left="567" w:hanging="283"/>
        <w:rPr>
          <w:sz w:val="24"/>
        </w:rPr>
      </w:pPr>
      <w:r w:rsidRPr="00787505">
        <w:rPr>
          <w:sz w:val="24"/>
          <w:szCs w:val="24"/>
        </w:rPr>
        <w:t>Начальник У</w:t>
      </w:r>
      <w:r w:rsidR="00C803D5">
        <w:rPr>
          <w:sz w:val="24"/>
          <w:szCs w:val="24"/>
        </w:rPr>
        <w:t xml:space="preserve">ТОиР </w:t>
      </w:r>
      <w:r w:rsidRPr="00787505">
        <w:rPr>
          <w:sz w:val="24"/>
          <w:szCs w:val="24"/>
        </w:rPr>
        <w:t>З</w:t>
      </w:r>
      <w:r w:rsidR="00C803D5">
        <w:rPr>
          <w:sz w:val="24"/>
          <w:szCs w:val="24"/>
        </w:rPr>
        <w:t>и</w:t>
      </w:r>
      <w:r w:rsidRPr="00787505">
        <w:rPr>
          <w:sz w:val="24"/>
          <w:szCs w:val="24"/>
        </w:rPr>
        <w:t xml:space="preserve">С </w:t>
      </w:r>
      <w:r w:rsidR="00433800">
        <w:rPr>
          <w:sz w:val="24"/>
          <w:szCs w:val="24"/>
        </w:rPr>
        <w:tab/>
      </w:r>
      <w:r w:rsidR="00C803D5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433800">
        <w:rPr>
          <w:sz w:val="24"/>
          <w:szCs w:val="24"/>
        </w:rPr>
        <w:tab/>
      </w:r>
      <w:r w:rsidR="00C530FB">
        <w:rPr>
          <w:sz w:val="24"/>
          <w:szCs w:val="24"/>
        </w:rPr>
        <w:tab/>
      </w:r>
      <w:proofErr w:type="spellStart"/>
      <w:r w:rsidR="00C530FB">
        <w:rPr>
          <w:sz w:val="24"/>
          <w:szCs w:val="24"/>
        </w:rPr>
        <w:t>Е.А.</w:t>
      </w:r>
      <w:r w:rsidRPr="00787505">
        <w:rPr>
          <w:sz w:val="24"/>
          <w:szCs w:val="24"/>
        </w:rPr>
        <w:t>Кочкин</w:t>
      </w:r>
      <w:proofErr w:type="spellEnd"/>
      <w:r w:rsidRPr="00787505">
        <w:rPr>
          <w:sz w:val="24"/>
          <w:szCs w:val="24"/>
        </w:rPr>
        <w:t xml:space="preserve"> </w:t>
      </w:r>
    </w:p>
    <w:sectPr w:rsidR="00DC6FE0" w:rsidSect="00625B9C">
      <w:type w:val="continuous"/>
      <w:pgSz w:w="11906" w:h="16838"/>
      <w:pgMar w:top="567" w:right="1134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EBF6F5A"/>
    <w:multiLevelType w:val="multilevel"/>
    <w:tmpl w:val="EB5E35D6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1C61E7F"/>
    <w:multiLevelType w:val="hybridMultilevel"/>
    <w:tmpl w:val="2440058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CC420B"/>
    <w:multiLevelType w:val="hybridMultilevel"/>
    <w:tmpl w:val="DAFEF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075E9"/>
    <w:multiLevelType w:val="multilevel"/>
    <w:tmpl w:val="9F84065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8914BA"/>
    <w:multiLevelType w:val="multilevel"/>
    <w:tmpl w:val="D304CB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FFF1686"/>
    <w:multiLevelType w:val="multilevel"/>
    <w:tmpl w:val="A43E85F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1FC1F10"/>
    <w:multiLevelType w:val="hybridMultilevel"/>
    <w:tmpl w:val="5E36C77C"/>
    <w:lvl w:ilvl="0" w:tplc="B03A465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F2BC6"/>
    <w:multiLevelType w:val="singleLevel"/>
    <w:tmpl w:val="278C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F041BED"/>
    <w:multiLevelType w:val="multilevel"/>
    <w:tmpl w:val="F942E3C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1" w15:restartNumberingAfterBreak="0">
    <w:nsid w:val="5B8718D9"/>
    <w:multiLevelType w:val="hybridMultilevel"/>
    <w:tmpl w:val="EC9A985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EDF6190"/>
    <w:multiLevelType w:val="hybridMultilevel"/>
    <w:tmpl w:val="76D40E22"/>
    <w:lvl w:ilvl="0" w:tplc="EEC48C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FF1B19"/>
    <w:multiLevelType w:val="multilevel"/>
    <w:tmpl w:val="58C0575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5C15E17"/>
    <w:multiLevelType w:val="hybridMultilevel"/>
    <w:tmpl w:val="424A5D4C"/>
    <w:lvl w:ilvl="0" w:tplc="C07E3AF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013C6"/>
    <w:multiLevelType w:val="hybridMultilevel"/>
    <w:tmpl w:val="7FB6F2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6C4D0915"/>
    <w:multiLevelType w:val="multilevel"/>
    <w:tmpl w:val="46CC8F1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5674BF3"/>
    <w:multiLevelType w:val="singleLevel"/>
    <w:tmpl w:val="BFE2E9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6"/>
  </w:num>
  <w:num w:numId="5">
    <w:abstractNumId w:val="2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9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4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3B"/>
    <w:rsid w:val="00041B7E"/>
    <w:rsid w:val="000930E1"/>
    <w:rsid w:val="000E2711"/>
    <w:rsid w:val="00122380"/>
    <w:rsid w:val="0012402A"/>
    <w:rsid w:val="0013063B"/>
    <w:rsid w:val="00147618"/>
    <w:rsid w:val="001724A7"/>
    <w:rsid w:val="001943AE"/>
    <w:rsid w:val="001974D8"/>
    <w:rsid w:val="001B0B1B"/>
    <w:rsid w:val="001F26C5"/>
    <w:rsid w:val="002018C9"/>
    <w:rsid w:val="00210160"/>
    <w:rsid w:val="0021732F"/>
    <w:rsid w:val="0021770E"/>
    <w:rsid w:val="0022035A"/>
    <w:rsid w:val="00227BB7"/>
    <w:rsid w:val="0023110C"/>
    <w:rsid w:val="00232D4A"/>
    <w:rsid w:val="002630DA"/>
    <w:rsid w:val="002C34FD"/>
    <w:rsid w:val="003575AD"/>
    <w:rsid w:val="003B7181"/>
    <w:rsid w:val="003D6496"/>
    <w:rsid w:val="003E63E0"/>
    <w:rsid w:val="003F5D47"/>
    <w:rsid w:val="00401F72"/>
    <w:rsid w:val="004038A8"/>
    <w:rsid w:val="004123F0"/>
    <w:rsid w:val="004205B1"/>
    <w:rsid w:val="00433800"/>
    <w:rsid w:val="00440AB4"/>
    <w:rsid w:val="004427E0"/>
    <w:rsid w:val="00475C80"/>
    <w:rsid w:val="00490653"/>
    <w:rsid w:val="004A42DF"/>
    <w:rsid w:val="004A6200"/>
    <w:rsid w:val="004B4E1F"/>
    <w:rsid w:val="004B63D3"/>
    <w:rsid w:val="004D3E39"/>
    <w:rsid w:val="004D6699"/>
    <w:rsid w:val="00504F33"/>
    <w:rsid w:val="005159BB"/>
    <w:rsid w:val="005405E1"/>
    <w:rsid w:val="0054383A"/>
    <w:rsid w:val="005556D2"/>
    <w:rsid w:val="00564DB1"/>
    <w:rsid w:val="00574642"/>
    <w:rsid w:val="005856D5"/>
    <w:rsid w:val="005A5D1C"/>
    <w:rsid w:val="005B4341"/>
    <w:rsid w:val="005D772C"/>
    <w:rsid w:val="00625B9C"/>
    <w:rsid w:val="00635F47"/>
    <w:rsid w:val="00641A98"/>
    <w:rsid w:val="0064799E"/>
    <w:rsid w:val="0067763C"/>
    <w:rsid w:val="006A5B22"/>
    <w:rsid w:val="006B424B"/>
    <w:rsid w:val="006D4472"/>
    <w:rsid w:val="007052FC"/>
    <w:rsid w:val="007532C9"/>
    <w:rsid w:val="007629E9"/>
    <w:rsid w:val="00781400"/>
    <w:rsid w:val="00790170"/>
    <w:rsid w:val="007C35EE"/>
    <w:rsid w:val="007C7B05"/>
    <w:rsid w:val="007D519E"/>
    <w:rsid w:val="007E1956"/>
    <w:rsid w:val="007F5C02"/>
    <w:rsid w:val="00816831"/>
    <w:rsid w:val="008A7CF1"/>
    <w:rsid w:val="008F0838"/>
    <w:rsid w:val="00906B59"/>
    <w:rsid w:val="009337F5"/>
    <w:rsid w:val="00943231"/>
    <w:rsid w:val="00983B6C"/>
    <w:rsid w:val="009A6F29"/>
    <w:rsid w:val="009B0453"/>
    <w:rsid w:val="009D6E62"/>
    <w:rsid w:val="009D7268"/>
    <w:rsid w:val="009F7C4B"/>
    <w:rsid w:val="00A517C6"/>
    <w:rsid w:val="00A63DA4"/>
    <w:rsid w:val="00AA7288"/>
    <w:rsid w:val="00B02D83"/>
    <w:rsid w:val="00B1758D"/>
    <w:rsid w:val="00B23331"/>
    <w:rsid w:val="00B5231A"/>
    <w:rsid w:val="00B90EBB"/>
    <w:rsid w:val="00BB4A09"/>
    <w:rsid w:val="00BD6460"/>
    <w:rsid w:val="00BF1D57"/>
    <w:rsid w:val="00BF3A86"/>
    <w:rsid w:val="00BF4DF2"/>
    <w:rsid w:val="00C2242C"/>
    <w:rsid w:val="00C3336C"/>
    <w:rsid w:val="00C42F1E"/>
    <w:rsid w:val="00C530FB"/>
    <w:rsid w:val="00C803D5"/>
    <w:rsid w:val="00C8355E"/>
    <w:rsid w:val="00CA050C"/>
    <w:rsid w:val="00CC21CD"/>
    <w:rsid w:val="00CD2595"/>
    <w:rsid w:val="00CE06E8"/>
    <w:rsid w:val="00CE6F1F"/>
    <w:rsid w:val="00D20977"/>
    <w:rsid w:val="00D30442"/>
    <w:rsid w:val="00D40CAB"/>
    <w:rsid w:val="00D70C3E"/>
    <w:rsid w:val="00DA5F4A"/>
    <w:rsid w:val="00DB5341"/>
    <w:rsid w:val="00DC6FE0"/>
    <w:rsid w:val="00DE3567"/>
    <w:rsid w:val="00DE689C"/>
    <w:rsid w:val="00DF3301"/>
    <w:rsid w:val="00DF75C8"/>
    <w:rsid w:val="00E20073"/>
    <w:rsid w:val="00E55A64"/>
    <w:rsid w:val="00E6471D"/>
    <w:rsid w:val="00E83088"/>
    <w:rsid w:val="00E85130"/>
    <w:rsid w:val="00EA7981"/>
    <w:rsid w:val="00EB18EB"/>
    <w:rsid w:val="00EB43D3"/>
    <w:rsid w:val="00EB4BE1"/>
    <w:rsid w:val="00F24936"/>
    <w:rsid w:val="00F40755"/>
    <w:rsid w:val="00F62E61"/>
    <w:rsid w:val="00F8038D"/>
    <w:rsid w:val="00F92B8C"/>
    <w:rsid w:val="00FA3AB1"/>
    <w:rsid w:val="00FC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D37D49"/>
  <w15:docId w15:val="{4269AD97-3241-40B2-9E0E-63438330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">
    <w:name w:val="Обычный1"/>
    <w:rsid w:val="006A5B22"/>
    <w:rPr>
      <w:rFonts w:eastAsia="Calibri"/>
    </w:rPr>
  </w:style>
  <w:style w:type="paragraph" w:customStyle="1" w:styleId="10">
    <w:name w:val="Абзац списка1"/>
    <w:basedOn w:val="a"/>
    <w:rsid w:val="006A5B22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6A5B22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5405E1"/>
    <w:rPr>
      <w:lang w:val="en-US"/>
    </w:rPr>
  </w:style>
  <w:style w:type="paragraph" w:styleId="a7">
    <w:name w:val="Balloon Text"/>
    <w:basedOn w:val="a"/>
    <w:link w:val="a8"/>
    <w:semiHidden/>
    <w:unhideWhenUsed/>
    <w:rsid w:val="00FC6D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FC6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5A67-33F4-4A48-9110-3B735FB0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3</Pages>
  <Words>1012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 </Company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subject/>
  <dc:creator>ГЩУ</dc:creator>
  <cp:keywords/>
  <cp:lastModifiedBy>Podolyak Nataliya</cp:lastModifiedBy>
  <cp:revision>8</cp:revision>
  <cp:lastPrinted>2024-06-05T00:09:00Z</cp:lastPrinted>
  <dcterms:created xsi:type="dcterms:W3CDTF">2024-02-08T08:46:00Z</dcterms:created>
  <dcterms:modified xsi:type="dcterms:W3CDTF">2024-06-06T05:59:00Z</dcterms:modified>
</cp:coreProperties>
</file>